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71e654d1c3af777497f465d290e4b2fb02aff"/>
    <w:p>
      <w:pPr>
        <w:pStyle w:val="Heading3"/>
      </w:pPr>
      <w:r>
        <w:t xml:space="preserve">Морской центр на Ленинградке открывает набор в навигационную группу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iCs/>
          <w:i/>
          <w:bCs/>
          <w:b/>
        </w:rPr>
        <w:t xml:space="preserve">В конце апреля на Химкинском водохранилище откроется навигация. В преддверии нового сезона Морской центр им. Петра Великого вновь приглашает детей освоить греблю на морских ялах и хождение под парусом.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Участников курса ожидает знакомство с основами судовождения, теория управления шлюпкой, обучение управлению под парусом и отработка техник гребли на ЯЛ-4 и ЯЛ-6, — рассказали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могут юноши и девушки в возрасте от 12 до 17 лет. Подробности по ссылке. Занятия бесплатные. С апреля по сентябрь практические занятия проходят на водной базе по адресу: Ленинградское шоссе, дом 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http://voykovsky.mos.ru/press-centre/news/detail/11465788.html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465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465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2025-01-14T04:36:43Z</dcterms:created>
  <dcterms:modified xsi:type="dcterms:W3CDTF">2025-01-14T04:36:43Z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