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bbfc9ddecf09c16d1e9f0a862a25a9ab49d7b"/>
    <w:p>
      <w:pPr>
        <w:pStyle w:val="Heading3"/>
      </w:pPr>
      <w:r>
        <w:t xml:space="preserve">Жители Войковского приняли участие в окружном субботнике в парке «Михалково»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rPr>
          <w:bCs/>
          <w:b/>
          <w:iCs/>
          <w:i/>
        </w:rPr>
        <w:t xml:space="preserve">29.04.2025 В рамках месячника по благоустройству 26 апреля прошел второй общегородской субботник, в котором жители Северного округа приняли активное участие. Как сообщила пресс-служба префектуры Северного административного округа, самый массовый субботник – общеокружной, прошел на территории Парка-усадьбы «Михалково» в Головинском районе. В нём приняли участие более 600 человек, все вместе они выполнили большой объем работ.</w:t>
      </w:r>
    </w:p>
    <w:p>
      <w:pPr>
        <w:pStyle w:val="BodyText"/>
      </w:pPr>
      <w:r>
        <w:t xml:space="preserve">«Чтобы подбодрить участников субботника, в парке творческие коллективы создали праздничную атмосферу. На площадке работали аниматоры в костюмах ростовых кукол, детям наносили аквагрим, провели спортивные занятия: веселые старты с надувными фигурами, игры в шашки и дартс, соревнования по гиревому жиму и перетягиванию каната. Также, по традиции, для участников была организована полевая кухня», - рассказали в пресс-службе.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http://voykovsky.mos.ru/press-centre/news/detail/12944240.html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29442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129442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2025-06-04T03:57:26Z</dcterms:created>
  <dcterms:modified xsi:type="dcterms:W3CDTF">2025-06-04T03:57:26Z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