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066b716d44e361ccc26fdce9d33dd746baa45"/>
    <w:p>
      <w:pPr>
        <w:pStyle w:val="Heading3"/>
      </w:pPr>
      <w:r>
        <w:t xml:space="preserve">Во дворе на улице Космонавта Волкова обрезали деревья</w:t>
      </w:r>
    </w:p>
    <w:p>
      <w:pPr>
        <w:pStyle w:val="FirstParagraph"/>
      </w:pPr>
      <w:r>
        <w:t xml:space="preserve">19.05.2020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 понедельник 18 мая сотрудники ГБУ «Жилищник района Войковский» провели санитарную обрезку деревьев во дворе на ул. Космонавта Волкова. Об этом сообщили в районной управе.</w:t>
      </w:r>
    </w:p>
    <w:p>
      <w:pPr>
        <w:pStyle w:val="BodyText"/>
      </w:pPr>
      <w:r>
        <w:t xml:space="preserve">«Силами балансодержателя территории ГБУ „Жилищник района Войковский“ выполнены работы санитарной обрезке деревьев у д. 7 по ул. Космонавта Волкова», — говорится в сообщении.</w:t>
      </w:r>
    </w:p>
    <w:p>
      <w:pPr>
        <w:pStyle w:val="BodyText"/>
      </w:pPr>
      <w:r>
        <w:t xml:space="preserve">Порубочные билеты были заблаговременно получены в Департаменте природопользования и охраны окружающей среды города Москвы. Порядок выполнения работ по содержанию зеленых насаждений определен постановлением Правительства Москвы № 743-ПП от 10.09.2002 «Об утверждении Правил создания, содержания и охраны зеленых насаждений и природных сообществ города Москвы».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http://voykovsky.mos.ru/press-centre/news/detail/8905510.html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Войковского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ykovsky.mos.ru" TargetMode="External" /><Relationship Type="http://schemas.openxmlformats.org/officeDocument/2006/relationships/hyperlink" Id="rId20" Target="http://voykovsky.mos.ru/press-centre/news/detail/89055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ykovsky.mos.ru" TargetMode="External" /><Relationship Type="http://schemas.openxmlformats.org/officeDocument/2006/relationships/hyperlink" Id="rId20" Target="http://voykovsky.mos.ru/press-centre/news/detail/89055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2025-03-23T18:07:19Z</dcterms:created>
  <dcterms:modified xsi:type="dcterms:W3CDTF">2025-03-23T18:07:19Z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